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B658C" w14:textId="77777777" w:rsidR="00FA60C7" w:rsidRPr="00D20A8C" w:rsidRDefault="00FA60C7" w:rsidP="00D20A8C">
      <w:pPr>
        <w:spacing w:line="240" w:lineRule="auto"/>
        <w:jc w:val="left"/>
        <w:rPr>
          <w:rFonts w:ascii="Times New Roman" w:hAnsi="Times New Roman"/>
          <w:sz w:val="28"/>
          <w:szCs w:val="32"/>
        </w:rPr>
      </w:pPr>
      <w:r w:rsidRPr="00D20A8C">
        <w:rPr>
          <w:rFonts w:ascii="Times New Roman" w:hAnsi="Times New Roman"/>
          <w:sz w:val="24"/>
          <w:szCs w:val="24"/>
        </w:rPr>
        <w:t>Table A. Results from the taxonomic LEfSe analysis for the AG1 treated group.</w:t>
      </w:r>
    </w:p>
    <w:tbl>
      <w:tblPr>
        <w:tblW w:w="8405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4"/>
        <w:gridCol w:w="1587"/>
        <w:gridCol w:w="1587"/>
        <w:gridCol w:w="1587"/>
      </w:tblGrid>
      <w:tr w:rsidR="00FA60C7" w:rsidRPr="00D20A8C" w14:paraId="00C72915" w14:textId="77777777" w:rsidTr="001A4437">
        <w:trPr>
          <w:trHeight w:val="278"/>
        </w:trPr>
        <w:tc>
          <w:tcPr>
            <w:tcW w:w="3644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D37C68" w14:textId="77777777" w:rsidR="00FA60C7" w:rsidRPr="00D20A8C" w:rsidRDefault="00FA60C7" w:rsidP="001A4437">
            <w:pPr>
              <w:adjustRightInd w:val="0"/>
              <w:snapToGrid w:val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lang w:eastAsia="de-DE" w:bidi="en-US"/>
              </w:rPr>
            </w:pPr>
            <w:r w:rsidRPr="00D20A8C">
              <w:rPr>
                <w:rFonts w:ascii="Times New Roman" w:eastAsia="Times New Roman" w:hAnsi="Times New Roman"/>
                <w:b/>
                <w:bCs/>
                <w:snapToGrid w:val="0"/>
                <w:lang w:eastAsia="de-DE" w:bidi="en-US"/>
              </w:rPr>
              <w:t>Taxon</w:t>
            </w:r>
          </w:p>
        </w:tc>
        <w:tc>
          <w:tcPr>
            <w:tcW w:w="158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5885BD" w14:textId="77777777" w:rsidR="00FA60C7" w:rsidRPr="00D20A8C" w:rsidRDefault="00FA60C7" w:rsidP="001A4437">
            <w:pPr>
              <w:adjustRightInd w:val="0"/>
              <w:snapToGrid w:val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lang w:eastAsia="de-DE" w:bidi="en-US"/>
              </w:rPr>
            </w:pPr>
            <w:r w:rsidRPr="00D20A8C">
              <w:rPr>
                <w:rFonts w:ascii="Times New Roman" w:eastAsia="Times New Roman" w:hAnsi="Times New Roman"/>
                <w:b/>
                <w:bCs/>
                <w:snapToGrid w:val="0"/>
                <w:lang w:eastAsia="de-DE" w:bidi="en-US"/>
              </w:rPr>
              <w:t>Enrichment Group</w:t>
            </w:r>
          </w:p>
        </w:tc>
        <w:tc>
          <w:tcPr>
            <w:tcW w:w="158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F62FA" w14:textId="77777777" w:rsidR="00FA60C7" w:rsidRPr="00D20A8C" w:rsidRDefault="00FA60C7" w:rsidP="001A4437">
            <w:pPr>
              <w:adjustRightInd w:val="0"/>
              <w:snapToGrid w:val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vertAlign w:val="superscript"/>
                <w:lang w:eastAsia="de-DE" w:bidi="en-US"/>
              </w:rPr>
            </w:pPr>
            <w:r w:rsidRPr="00D20A8C">
              <w:rPr>
                <w:rFonts w:ascii="Times New Roman" w:eastAsia="Times New Roman" w:hAnsi="Times New Roman"/>
                <w:b/>
                <w:bCs/>
                <w:snapToGrid w:val="0"/>
                <w:lang w:eastAsia="de-DE" w:bidi="en-US"/>
              </w:rPr>
              <w:t>LDA-Score</w:t>
            </w:r>
          </w:p>
        </w:tc>
        <w:tc>
          <w:tcPr>
            <w:tcW w:w="158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B54D6F3" w14:textId="77777777" w:rsidR="00FA60C7" w:rsidRPr="00D20A8C" w:rsidRDefault="00FA60C7" w:rsidP="001A4437">
            <w:pPr>
              <w:adjustRightInd w:val="0"/>
              <w:snapToGrid w:val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lang w:eastAsia="de-DE" w:bidi="en-US"/>
              </w:rPr>
            </w:pPr>
            <w:r w:rsidRPr="00D20A8C">
              <w:rPr>
                <w:rFonts w:ascii="Times New Roman" w:eastAsia="Times New Roman" w:hAnsi="Times New Roman"/>
                <w:b/>
                <w:bCs/>
                <w:i/>
                <w:iCs/>
                <w:snapToGrid w:val="0"/>
                <w:lang w:eastAsia="de-DE" w:bidi="en-US"/>
              </w:rPr>
              <w:t>P</w:t>
            </w:r>
            <w:r w:rsidRPr="00D20A8C">
              <w:rPr>
                <w:rFonts w:ascii="Times New Roman" w:eastAsia="Times New Roman" w:hAnsi="Times New Roman"/>
                <w:b/>
                <w:bCs/>
                <w:snapToGrid w:val="0"/>
                <w:lang w:eastAsia="de-DE" w:bidi="en-US"/>
              </w:rPr>
              <w:t>-value</w:t>
            </w:r>
          </w:p>
        </w:tc>
      </w:tr>
      <w:tr w:rsidR="00FA60C7" w:rsidRPr="00D20A8C" w14:paraId="363F64A9" w14:textId="77777777" w:rsidTr="00D20A8C">
        <w:trPr>
          <w:trHeight w:val="291"/>
        </w:trPr>
        <w:tc>
          <w:tcPr>
            <w:tcW w:w="364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737FC765" w14:textId="77777777" w:rsidR="00FA60C7" w:rsidRPr="00D20A8C" w:rsidRDefault="00FA60C7" w:rsidP="00322B1A">
            <w:pPr>
              <w:adjustRightInd w:val="0"/>
              <w:snapToGrid w:val="0"/>
              <w:jc w:val="center"/>
              <w:rPr>
                <w:rFonts w:ascii="Times New Roman" w:eastAsia="Times New Roman" w:hAnsi="Times New Roman"/>
                <w:i/>
                <w:iCs/>
                <w:snapToGrid w:val="0"/>
                <w:lang w:eastAsia="de-DE" w:bidi="en-US"/>
              </w:rPr>
            </w:pPr>
            <w:r w:rsidRPr="00D20A8C">
              <w:rPr>
                <w:rFonts w:ascii="Times New Roman" w:eastAsia="Times New Roman" w:hAnsi="Times New Roman"/>
                <w:i/>
                <w:iCs/>
                <w:snapToGrid w:val="0"/>
                <w:lang w:eastAsia="de-DE" w:bidi="en-US"/>
              </w:rPr>
              <w:t>Bifidobacterium bifidum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08115373" w14:textId="77777777" w:rsidR="00FA60C7" w:rsidRPr="00D20A8C" w:rsidRDefault="00FA60C7" w:rsidP="00322B1A">
            <w:pPr>
              <w:adjustRightInd w:val="0"/>
              <w:snapToGrid w:val="0"/>
              <w:jc w:val="center"/>
              <w:rPr>
                <w:rFonts w:ascii="Times New Roman" w:eastAsia="Times New Roman" w:hAnsi="Times New Roman"/>
                <w:snapToGrid w:val="0"/>
                <w:lang w:eastAsia="de-DE" w:bidi="en-US"/>
              </w:rPr>
            </w:pPr>
            <w:r w:rsidRPr="00D20A8C">
              <w:rPr>
                <w:rFonts w:ascii="Times New Roman" w:eastAsia="Times New Roman" w:hAnsi="Times New Roman"/>
                <w:snapToGrid w:val="0"/>
                <w:lang w:eastAsia="de-DE" w:bidi="en-US"/>
              </w:rPr>
              <w:t>Post AG1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1BBB150F" w14:textId="77777777" w:rsidR="00FA60C7" w:rsidRPr="00D20A8C" w:rsidRDefault="00FA60C7" w:rsidP="00322B1A">
            <w:pPr>
              <w:adjustRightInd w:val="0"/>
              <w:snapToGrid w:val="0"/>
              <w:jc w:val="center"/>
              <w:rPr>
                <w:rFonts w:ascii="Times New Roman" w:eastAsia="Times New Roman" w:hAnsi="Times New Roman"/>
                <w:snapToGrid w:val="0"/>
                <w:lang w:eastAsia="de-DE" w:bidi="en-US"/>
              </w:rPr>
            </w:pPr>
            <w:r w:rsidRPr="00D20A8C">
              <w:rPr>
                <w:rFonts w:ascii="Times New Roman" w:eastAsia="Times New Roman" w:hAnsi="Times New Roman"/>
                <w:snapToGrid w:val="0"/>
                <w:lang w:eastAsia="de-DE" w:bidi="en-US"/>
              </w:rPr>
              <w:t>2.932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73238F5A" w14:textId="77777777" w:rsidR="00FA60C7" w:rsidRPr="00D20A8C" w:rsidRDefault="00FA60C7" w:rsidP="00322B1A">
            <w:pPr>
              <w:adjustRightInd w:val="0"/>
              <w:snapToGrid w:val="0"/>
              <w:jc w:val="center"/>
              <w:rPr>
                <w:rFonts w:ascii="Times New Roman" w:eastAsia="Times New Roman" w:hAnsi="Times New Roman"/>
                <w:snapToGrid w:val="0"/>
                <w:lang w:eastAsia="de-DE" w:bidi="en-US"/>
              </w:rPr>
            </w:pPr>
            <w:r w:rsidRPr="00D20A8C">
              <w:rPr>
                <w:rFonts w:ascii="Times New Roman" w:eastAsia="Times New Roman" w:hAnsi="Times New Roman"/>
                <w:snapToGrid w:val="0"/>
                <w:lang w:eastAsia="de-DE" w:bidi="en-US"/>
              </w:rPr>
              <w:t>0.004</w:t>
            </w:r>
          </w:p>
        </w:tc>
      </w:tr>
      <w:tr w:rsidR="00FA60C7" w:rsidRPr="00D20A8C" w14:paraId="3B4D187D" w14:textId="77777777" w:rsidTr="00D20A8C">
        <w:trPr>
          <w:trHeight w:val="278"/>
        </w:trPr>
        <w:tc>
          <w:tcPr>
            <w:tcW w:w="3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056FB3" w14:textId="77777777" w:rsidR="00FA60C7" w:rsidRPr="00D20A8C" w:rsidRDefault="00FA60C7" w:rsidP="00322B1A">
            <w:pPr>
              <w:adjustRightInd w:val="0"/>
              <w:snapToGrid w:val="0"/>
              <w:jc w:val="center"/>
              <w:rPr>
                <w:rFonts w:ascii="Times New Roman" w:eastAsia="Times New Roman" w:hAnsi="Times New Roman"/>
                <w:snapToGrid w:val="0"/>
                <w:lang w:eastAsia="de-DE" w:bidi="en-US"/>
              </w:rPr>
            </w:pPr>
            <w:r w:rsidRPr="00D20A8C">
              <w:rPr>
                <w:rFonts w:ascii="Times New Roman" w:hAnsi="Times New Roman"/>
                <w:i/>
                <w:iCs/>
                <w:shd w:val="clear" w:color="auto" w:fill="FFFFFF"/>
              </w:rPr>
              <w:t xml:space="preserve">Lactococcus lactis </w:t>
            </w:r>
            <w:r w:rsidRPr="00D20A8C">
              <w:rPr>
                <w:rFonts w:ascii="Times New Roman" w:hAnsi="Times New Roman"/>
                <w:shd w:val="clear" w:color="auto" w:fill="FFFFFF"/>
              </w:rPr>
              <w:t>CH_LC01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209B0ABC" w14:textId="77777777" w:rsidR="00FA60C7" w:rsidRPr="00D20A8C" w:rsidRDefault="00FA60C7" w:rsidP="00322B1A">
            <w:pPr>
              <w:adjustRightInd w:val="0"/>
              <w:snapToGrid w:val="0"/>
              <w:jc w:val="center"/>
              <w:rPr>
                <w:rFonts w:ascii="Times New Roman" w:eastAsia="Times New Roman" w:hAnsi="Times New Roman"/>
                <w:snapToGrid w:val="0"/>
                <w:lang w:eastAsia="de-DE" w:bidi="en-US"/>
              </w:rPr>
            </w:pPr>
            <w:r w:rsidRPr="00D20A8C">
              <w:rPr>
                <w:rFonts w:ascii="Times New Roman" w:eastAsia="Times New Roman" w:hAnsi="Times New Roman"/>
                <w:snapToGrid w:val="0"/>
                <w:lang w:eastAsia="de-DE" w:bidi="en-US"/>
              </w:rPr>
              <w:t>Post AG1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76F78691" w14:textId="77777777" w:rsidR="00FA60C7" w:rsidRPr="00D20A8C" w:rsidRDefault="00FA60C7" w:rsidP="00322B1A">
            <w:pPr>
              <w:adjustRightInd w:val="0"/>
              <w:snapToGrid w:val="0"/>
              <w:jc w:val="center"/>
              <w:rPr>
                <w:rFonts w:ascii="Times New Roman" w:eastAsia="Times New Roman" w:hAnsi="Times New Roman"/>
                <w:snapToGrid w:val="0"/>
                <w:lang w:eastAsia="de-DE" w:bidi="en-US"/>
              </w:rPr>
            </w:pPr>
            <w:r w:rsidRPr="00D20A8C">
              <w:rPr>
                <w:rFonts w:ascii="Times New Roman" w:eastAsia="Times New Roman" w:hAnsi="Times New Roman"/>
                <w:snapToGrid w:val="0"/>
                <w:lang w:eastAsia="de-DE" w:bidi="en-US"/>
              </w:rPr>
              <w:t>1.885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10F25254" w14:textId="77777777" w:rsidR="00FA60C7" w:rsidRPr="00D20A8C" w:rsidRDefault="00FA60C7" w:rsidP="00322B1A">
            <w:pPr>
              <w:adjustRightInd w:val="0"/>
              <w:snapToGrid w:val="0"/>
              <w:jc w:val="center"/>
              <w:rPr>
                <w:rFonts w:ascii="Times New Roman" w:eastAsia="Times New Roman" w:hAnsi="Times New Roman"/>
                <w:snapToGrid w:val="0"/>
                <w:lang w:eastAsia="de-DE" w:bidi="en-US"/>
              </w:rPr>
            </w:pPr>
            <w:r w:rsidRPr="00D20A8C">
              <w:rPr>
                <w:rFonts w:ascii="Times New Roman" w:eastAsia="Times New Roman" w:hAnsi="Times New Roman"/>
                <w:snapToGrid w:val="0"/>
                <w:lang w:eastAsia="de-DE" w:bidi="en-US"/>
              </w:rPr>
              <w:t>0.008</w:t>
            </w:r>
          </w:p>
        </w:tc>
      </w:tr>
      <w:tr w:rsidR="00FA60C7" w:rsidRPr="00D20A8C" w14:paraId="6B01AD8A" w14:textId="77777777" w:rsidTr="00D20A8C">
        <w:trPr>
          <w:trHeight w:val="278"/>
        </w:trPr>
        <w:tc>
          <w:tcPr>
            <w:tcW w:w="3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B14130" w14:textId="77777777" w:rsidR="00FA60C7" w:rsidRPr="00D20A8C" w:rsidRDefault="00FA60C7" w:rsidP="00322B1A">
            <w:pPr>
              <w:adjustRightInd w:val="0"/>
              <w:snapToGrid w:val="0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D20A8C">
              <w:rPr>
                <w:rFonts w:ascii="Times New Roman" w:hAnsi="Times New Roman"/>
                <w:i/>
                <w:iCs/>
                <w:shd w:val="clear" w:color="auto" w:fill="FFFFFF"/>
              </w:rPr>
              <w:t>Acetatifactor</w:t>
            </w:r>
            <w:r w:rsidRPr="00D20A8C">
              <w:rPr>
                <w:rFonts w:ascii="Times New Roman" w:hAnsi="Times New Roman"/>
                <w:shd w:val="clear" w:color="auto" w:fill="FFFFFF"/>
              </w:rPr>
              <w:t xml:space="preserve"> sp900066565 ASM1486575v1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061E96BF" w14:textId="77777777" w:rsidR="00FA60C7" w:rsidRPr="00D20A8C" w:rsidRDefault="00FA60C7" w:rsidP="00322B1A">
            <w:pPr>
              <w:adjustRightInd w:val="0"/>
              <w:snapToGrid w:val="0"/>
              <w:jc w:val="center"/>
              <w:rPr>
                <w:rFonts w:ascii="Times New Roman" w:eastAsia="Times New Roman" w:hAnsi="Times New Roman"/>
                <w:snapToGrid w:val="0"/>
                <w:lang w:eastAsia="de-DE" w:bidi="en-US"/>
              </w:rPr>
            </w:pPr>
            <w:r w:rsidRPr="00D20A8C">
              <w:rPr>
                <w:rFonts w:ascii="Times New Roman" w:eastAsia="Times New Roman" w:hAnsi="Times New Roman"/>
                <w:snapToGrid w:val="0"/>
                <w:lang w:eastAsia="de-DE" w:bidi="en-US"/>
              </w:rPr>
              <w:t>Post AG1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5E89DBBA" w14:textId="77777777" w:rsidR="00FA60C7" w:rsidRPr="00D20A8C" w:rsidRDefault="00FA60C7" w:rsidP="00322B1A">
            <w:pPr>
              <w:adjustRightInd w:val="0"/>
              <w:snapToGrid w:val="0"/>
              <w:jc w:val="center"/>
              <w:rPr>
                <w:rFonts w:ascii="Times New Roman" w:eastAsia="Times New Roman" w:hAnsi="Times New Roman"/>
                <w:snapToGrid w:val="0"/>
                <w:lang w:eastAsia="de-DE" w:bidi="en-US"/>
              </w:rPr>
            </w:pPr>
            <w:r w:rsidRPr="00D20A8C">
              <w:rPr>
                <w:rFonts w:ascii="Times New Roman" w:eastAsia="Times New Roman" w:hAnsi="Times New Roman"/>
                <w:snapToGrid w:val="0"/>
                <w:lang w:eastAsia="de-DE" w:bidi="en-US"/>
              </w:rPr>
              <w:t>1.705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69BF4D34" w14:textId="77777777" w:rsidR="00FA60C7" w:rsidRPr="00D20A8C" w:rsidRDefault="00FA60C7" w:rsidP="00322B1A">
            <w:pPr>
              <w:adjustRightInd w:val="0"/>
              <w:snapToGrid w:val="0"/>
              <w:jc w:val="center"/>
              <w:rPr>
                <w:rFonts w:ascii="Times New Roman" w:eastAsia="Times New Roman" w:hAnsi="Times New Roman"/>
                <w:snapToGrid w:val="0"/>
                <w:lang w:eastAsia="de-DE" w:bidi="en-US"/>
              </w:rPr>
            </w:pPr>
            <w:r w:rsidRPr="00D20A8C">
              <w:rPr>
                <w:rFonts w:ascii="Times New Roman" w:eastAsia="Times New Roman" w:hAnsi="Times New Roman"/>
                <w:snapToGrid w:val="0"/>
                <w:lang w:eastAsia="de-DE" w:bidi="en-US"/>
              </w:rPr>
              <w:t>0.035</w:t>
            </w:r>
          </w:p>
        </w:tc>
      </w:tr>
      <w:tr w:rsidR="00FA60C7" w:rsidRPr="00D20A8C" w14:paraId="7D5FC496" w14:textId="77777777" w:rsidTr="00D20A8C">
        <w:trPr>
          <w:trHeight w:val="278"/>
        </w:trPr>
        <w:tc>
          <w:tcPr>
            <w:tcW w:w="3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6B6551" w14:textId="77777777" w:rsidR="00FA60C7" w:rsidRPr="00D20A8C" w:rsidRDefault="00FA60C7" w:rsidP="00322B1A">
            <w:pPr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shd w:val="clear" w:color="auto" w:fill="FFFFFF"/>
              </w:rPr>
            </w:pPr>
            <w:r w:rsidRPr="00D20A8C">
              <w:rPr>
                <w:rFonts w:ascii="Times New Roman" w:hAnsi="Times New Roman"/>
                <w:i/>
                <w:iCs/>
                <w:shd w:val="clear" w:color="auto" w:fill="FFFFFF"/>
              </w:rPr>
              <w:t>Lactobacillus acidophilus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451ABAB4" w14:textId="77777777" w:rsidR="00FA60C7" w:rsidRPr="00D20A8C" w:rsidRDefault="00FA60C7" w:rsidP="00322B1A">
            <w:pPr>
              <w:adjustRightInd w:val="0"/>
              <w:snapToGrid w:val="0"/>
              <w:jc w:val="center"/>
              <w:rPr>
                <w:rFonts w:ascii="Times New Roman" w:eastAsia="Times New Roman" w:hAnsi="Times New Roman"/>
                <w:snapToGrid w:val="0"/>
                <w:lang w:eastAsia="de-DE" w:bidi="en-US"/>
              </w:rPr>
            </w:pPr>
            <w:r w:rsidRPr="00D20A8C">
              <w:rPr>
                <w:rFonts w:ascii="Times New Roman" w:eastAsia="Times New Roman" w:hAnsi="Times New Roman"/>
                <w:snapToGrid w:val="0"/>
                <w:lang w:eastAsia="de-DE" w:bidi="en-US"/>
              </w:rPr>
              <w:t>Post AG1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2D7962E9" w14:textId="77777777" w:rsidR="00FA60C7" w:rsidRPr="00D20A8C" w:rsidRDefault="00FA60C7" w:rsidP="00322B1A">
            <w:pPr>
              <w:adjustRightInd w:val="0"/>
              <w:snapToGrid w:val="0"/>
              <w:jc w:val="center"/>
              <w:rPr>
                <w:rFonts w:ascii="Times New Roman" w:eastAsia="Times New Roman" w:hAnsi="Times New Roman"/>
                <w:snapToGrid w:val="0"/>
                <w:lang w:eastAsia="de-DE" w:bidi="en-US"/>
              </w:rPr>
            </w:pPr>
            <w:r w:rsidRPr="00D20A8C">
              <w:rPr>
                <w:rFonts w:ascii="Times New Roman" w:eastAsia="Times New Roman" w:hAnsi="Times New Roman"/>
                <w:snapToGrid w:val="0"/>
                <w:lang w:eastAsia="de-DE" w:bidi="en-US"/>
              </w:rPr>
              <w:t>1.627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24D43E1E" w14:textId="77777777" w:rsidR="00FA60C7" w:rsidRPr="00D20A8C" w:rsidRDefault="00FA60C7" w:rsidP="00322B1A">
            <w:pPr>
              <w:adjustRightInd w:val="0"/>
              <w:snapToGrid w:val="0"/>
              <w:jc w:val="center"/>
              <w:rPr>
                <w:rFonts w:ascii="Times New Roman" w:eastAsia="Times New Roman" w:hAnsi="Times New Roman"/>
                <w:snapToGrid w:val="0"/>
                <w:lang w:eastAsia="de-DE" w:bidi="en-US"/>
              </w:rPr>
            </w:pPr>
            <w:r w:rsidRPr="00D20A8C">
              <w:rPr>
                <w:rFonts w:ascii="Times New Roman" w:eastAsia="Times New Roman" w:hAnsi="Times New Roman"/>
                <w:snapToGrid w:val="0"/>
                <w:lang w:eastAsia="de-DE" w:bidi="en-US"/>
              </w:rPr>
              <w:t>0.035</w:t>
            </w:r>
          </w:p>
        </w:tc>
      </w:tr>
      <w:tr w:rsidR="00FA60C7" w:rsidRPr="00D20A8C" w14:paraId="08090FD6" w14:textId="77777777" w:rsidTr="00D20A8C">
        <w:trPr>
          <w:trHeight w:val="278"/>
        </w:trPr>
        <w:tc>
          <w:tcPr>
            <w:tcW w:w="3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E059777" w14:textId="77777777" w:rsidR="00FA60C7" w:rsidRPr="00D20A8C" w:rsidRDefault="00FA60C7" w:rsidP="00322B1A">
            <w:pPr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shd w:val="clear" w:color="auto" w:fill="FFFFFF"/>
              </w:rPr>
            </w:pPr>
            <w:r w:rsidRPr="00D20A8C">
              <w:rPr>
                <w:rFonts w:ascii="Times New Roman" w:hAnsi="Times New Roman"/>
                <w:i/>
                <w:iCs/>
                <w:shd w:val="clear" w:color="auto" w:fill="FFFFFF"/>
              </w:rPr>
              <w:t xml:space="preserve">Clostridium </w:t>
            </w:r>
            <w:bookmarkStart w:id="0" w:name="_Hlk156914272"/>
            <w:r w:rsidRPr="00D20A8C">
              <w:rPr>
                <w:rFonts w:ascii="Times New Roman" w:hAnsi="Times New Roman"/>
                <w:shd w:val="clear" w:color="auto" w:fill="FFFFFF"/>
              </w:rPr>
              <w:t>sp000435835</w:t>
            </w:r>
            <w:bookmarkEnd w:id="0"/>
          </w:p>
        </w:tc>
        <w:tc>
          <w:tcPr>
            <w:tcW w:w="15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909C81" w14:textId="77777777" w:rsidR="00FA60C7" w:rsidRPr="00D20A8C" w:rsidRDefault="00FA60C7" w:rsidP="00322B1A">
            <w:pPr>
              <w:adjustRightInd w:val="0"/>
              <w:snapToGrid w:val="0"/>
              <w:jc w:val="center"/>
              <w:rPr>
                <w:rFonts w:ascii="Times New Roman" w:eastAsia="Times New Roman" w:hAnsi="Times New Roman"/>
                <w:snapToGrid w:val="0"/>
                <w:lang w:eastAsia="de-DE" w:bidi="en-US"/>
              </w:rPr>
            </w:pPr>
            <w:r w:rsidRPr="00D20A8C">
              <w:rPr>
                <w:rFonts w:ascii="Times New Roman" w:eastAsia="Times New Roman" w:hAnsi="Times New Roman"/>
                <w:snapToGrid w:val="0"/>
                <w:lang w:eastAsia="de-DE" w:bidi="en-US"/>
              </w:rPr>
              <w:t>Pre AG1</w:t>
            </w:r>
          </w:p>
        </w:tc>
        <w:tc>
          <w:tcPr>
            <w:tcW w:w="15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D0C666" w14:textId="77777777" w:rsidR="00FA60C7" w:rsidRPr="00D20A8C" w:rsidRDefault="00FA60C7" w:rsidP="00322B1A">
            <w:pPr>
              <w:adjustRightInd w:val="0"/>
              <w:snapToGrid w:val="0"/>
              <w:jc w:val="center"/>
              <w:rPr>
                <w:rFonts w:ascii="Times New Roman" w:eastAsia="Times New Roman" w:hAnsi="Times New Roman"/>
                <w:snapToGrid w:val="0"/>
                <w:lang w:eastAsia="de-DE" w:bidi="en-US"/>
              </w:rPr>
            </w:pPr>
            <w:r w:rsidRPr="00D20A8C">
              <w:rPr>
                <w:rFonts w:ascii="Times New Roman" w:eastAsia="Times New Roman" w:hAnsi="Times New Roman"/>
                <w:snapToGrid w:val="0"/>
                <w:lang w:eastAsia="de-DE" w:bidi="en-US"/>
              </w:rPr>
              <w:t>1.740</w:t>
            </w:r>
          </w:p>
        </w:tc>
        <w:tc>
          <w:tcPr>
            <w:tcW w:w="1587" w:type="dxa"/>
            <w:tcBorders>
              <w:top w:val="nil"/>
              <w:bottom w:val="single" w:sz="4" w:space="0" w:color="auto"/>
            </w:tcBorders>
          </w:tcPr>
          <w:p w14:paraId="6158001C" w14:textId="77777777" w:rsidR="00FA60C7" w:rsidRPr="00D20A8C" w:rsidRDefault="00FA60C7" w:rsidP="00322B1A">
            <w:pPr>
              <w:adjustRightInd w:val="0"/>
              <w:snapToGrid w:val="0"/>
              <w:jc w:val="center"/>
              <w:rPr>
                <w:rFonts w:ascii="Times New Roman" w:eastAsia="Times New Roman" w:hAnsi="Times New Roman"/>
                <w:snapToGrid w:val="0"/>
                <w:lang w:eastAsia="de-DE" w:bidi="en-US"/>
              </w:rPr>
            </w:pPr>
            <w:r w:rsidRPr="00D20A8C">
              <w:rPr>
                <w:rFonts w:ascii="Times New Roman" w:eastAsia="Times New Roman" w:hAnsi="Times New Roman"/>
                <w:snapToGrid w:val="0"/>
                <w:lang w:eastAsia="de-DE" w:bidi="en-US"/>
              </w:rPr>
              <w:t>0.035</w:t>
            </w:r>
          </w:p>
        </w:tc>
      </w:tr>
    </w:tbl>
    <w:p w14:paraId="538C2355" w14:textId="77777777" w:rsidR="00A454EA" w:rsidRDefault="00A454EA"/>
    <w:p w14:paraId="04CD4821" w14:textId="77777777" w:rsidR="00D20A8C" w:rsidRDefault="00D20A8C">
      <w:pPr>
        <w:spacing w:after="160" w:line="259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100299B" w14:textId="5420AE58" w:rsidR="00D20A8C" w:rsidRPr="00D20A8C" w:rsidRDefault="00D20A8C" w:rsidP="00D20A8C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D20A8C">
        <w:rPr>
          <w:rFonts w:ascii="Times New Roman" w:hAnsi="Times New Roman"/>
          <w:sz w:val="24"/>
          <w:szCs w:val="24"/>
        </w:rPr>
        <w:lastRenderedPageBreak/>
        <w:t>Table B. Results from the taxonomic LEfSe analysis for the placebo group.</w:t>
      </w:r>
    </w:p>
    <w:tbl>
      <w:tblPr>
        <w:tblW w:w="7982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1"/>
        <w:gridCol w:w="1507"/>
        <w:gridCol w:w="1507"/>
        <w:gridCol w:w="1507"/>
      </w:tblGrid>
      <w:tr w:rsidR="00D20A8C" w:rsidRPr="00D20A8C" w14:paraId="0F464208" w14:textId="77777777" w:rsidTr="001A4437">
        <w:trPr>
          <w:trHeight w:val="308"/>
        </w:trPr>
        <w:tc>
          <w:tcPr>
            <w:tcW w:w="3461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4911BA" w14:textId="77777777" w:rsidR="00D20A8C" w:rsidRPr="00D20A8C" w:rsidRDefault="00D20A8C" w:rsidP="001A443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0A8C">
              <w:rPr>
                <w:rFonts w:ascii="Times New Roman" w:hAnsi="Times New Roman"/>
                <w:b/>
                <w:bCs/>
                <w:sz w:val="24"/>
                <w:szCs w:val="24"/>
              </w:rPr>
              <w:t>Taxon</w:t>
            </w:r>
          </w:p>
        </w:tc>
        <w:tc>
          <w:tcPr>
            <w:tcW w:w="150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39CE22" w14:textId="77777777" w:rsidR="00D20A8C" w:rsidRPr="00D20A8C" w:rsidRDefault="00D20A8C" w:rsidP="001A443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0A8C">
              <w:rPr>
                <w:rFonts w:ascii="Times New Roman" w:hAnsi="Times New Roman"/>
                <w:b/>
                <w:bCs/>
                <w:sz w:val="24"/>
                <w:szCs w:val="24"/>
              </w:rPr>
              <w:t>Enrichment Group</w:t>
            </w:r>
          </w:p>
        </w:tc>
        <w:tc>
          <w:tcPr>
            <w:tcW w:w="150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A5C5B7" w14:textId="77777777" w:rsidR="00D20A8C" w:rsidRPr="00D20A8C" w:rsidRDefault="00D20A8C" w:rsidP="001A443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0A8C">
              <w:rPr>
                <w:rFonts w:ascii="Times New Roman" w:hAnsi="Times New Roman"/>
                <w:b/>
                <w:bCs/>
                <w:sz w:val="24"/>
                <w:szCs w:val="24"/>
              </w:rPr>
              <w:t>LDA-Score</w:t>
            </w:r>
          </w:p>
        </w:tc>
        <w:tc>
          <w:tcPr>
            <w:tcW w:w="150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A9EF5BE" w14:textId="77777777" w:rsidR="00D20A8C" w:rsidRPr="00D20A8C" w:rsidRDefault="00D20A8C" w:rsidP="001A443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0A8C">
              <w:rPr>
                <w:rFonts w:ascii="Times New Roman" w:hAnsi="Times New Roman"/>
                <w:b/>
                <w:bCs/>
                <w:sz w:val="24"/>
                <w:szCs w:val="24"/>
              </w:rPr>
              <w:t>P-value</w:t>
            </w:r>
          </w:p>
        </w:tc>
      </w:tr>
      <w:tr w:rsidR="00D20A8C" w:rsidRPr="00D20A8C" w14:paraId="7531B0F1" w14:textId="77777777" w:rsidTr="00D20A8C">
        <w:trPr>
          <w:trHeight w:val="324"/>
        </w:trPr>
        <w:tc>
          <w:tcPr>
            <w:tcW w:w="346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155FF5BD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i/>
                <w:iCs/>
                <w:sz w:val="24"/>
                <w:szCs w:val="24"/>
              </w:rPr>
              <w:t>Roseburia hominis</w:t>
            </w:r>
            <w:r w:rsidRPr="00D20A8C">
              <w:rPr>
                <w:rFonts w:ascii="Times New Roman" w:hAnsi="Times New Roman"/>
                <w:sz w:val="24"/>
                <w:szCs w:val="24"/>
              </w:rPr>
              <w:t xml:space="preserve"> MCC695</w:t>
            </w:r>
          </w:p>
        </w:tc>
        <w:tc>
          <w:tcPr>
            <w:tcW w:w="1507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1D631C6B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Post Placebo</w:t>
            </w:r>
          </w:p>
        </w:tc>
        <w:tc>
          <w:tcPr>
            <w:tcW w:w="1507" w:type="dxa"/>
            <w:tcBorders>
              <w:top w:val="nil"/>
              <w:bottom w:val="nil"/>
            </w:tcBorders>
            <w:shd w:val="clear" w:color="auto" w:fill="auto"/>
          </w:tcPr>
          <w:p w14:paraId="7E45F6A8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1.950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14:paraId="5D14774D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0.035</w:t>
            </w:r>
          </w:p>
        </w:tc>
      </w:tr>
      <w:tr w:rsidR="00D20A8C" w:rsidRPr="00D20A8C" w14:paraId="7EF7FAEC" w14:textId="77777777" w:rsidTr="00D20A8C">
        <w:trPr>
          <w:trHeight w:val="308"/>
        </w:trPr>
        <w:tc>
          <w:tcPr>
            <w:tcW w:w="34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5E03F1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20A8C">
              <w:rPr>
                <w:rFonts w:ascii="Times New Roman" w:hAnsi="Times New Roman"/>
                <w:i/>
                <w:iCs/>
                <w:sz w:val="24"/>
                <w:szCs w:val="24"/>
              </w:rPr>
              <w:t>Massilimaliae</w:t>
            </w:r>
          </w:p>
        </w:tc>
        <w:tc>
          <w:tcPr>
            <w:tcW w:w="1507" w:type="dxa"/>
            <w:tcBorders>
              <w:top w:val="nil"/>
              <w:bottom w:val="nil"/>
            </w:tcBorders>
            <w:shd w:val="clear" w:color="auto" w:fill="auto"/>
          </w:tcPr>
          <w:p w14:paraId="47C9E7BA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Post Placebo</w:t>
            </w:r>
          </w:p>
        </w:tc>
        <w:tc>
          <w:tcPr>
            <w:tcW w:w="1507" w:type="dxa"/>
            <w:tcBorders>
              <w:top w:val="nil"/>
              <w:bottom w:val="nil"/>
            </w:tcBorders>
            <w:shd w:val="clear" w:color="auto" w:fill="auto"/>
          </w:tcPr>
          <w:p w14:paraId="27CBA6BC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1.785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14:paraId="4AC83DCF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0.041</w:t>
            </w:r>
          </w:p>
        </w:tc>
      </w:tr>
      <w:tr w:rsidR="00D20A8C" w:rsidRPr="00D20A8C" w14:paraId="151911A8" w14:textId="77777777" w:rsidTr="00D20A8C">
        <w:trPr>
          <w:trHeight w:val="308"/>
        </w:trPr>
        <w:tc>
          <w:tcPr>
            <w:tcW w:w="34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622FF1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20A8C">
              <w:rPr>
                <w:rFonts w:ascii="Times New Roman" w:hAnsi="Times New Roman"/>
                <w:i/>
                <w:iCs/>
                <w:sz w:val="24"/>
                <w:szCs w:val="24"/>
              </w:rPr>
              <w:t>Massilimaliae timonensis</w:t>
            </w:r>
          </w:p>
        </w:tc>
        <w:tc>
          <w:tcPr>
            <w:tcW w:w="1507" w:type="dxa"/>
            <w:tcBorders>
              <w:top w:val="nil"/>
              <w:bottom w:val="nil"/>
            </w:tcBorders>
            <w:shd w:val="clear" w:color="auto" w:fill="auto"/>
          </w:tcPr>
          <w:p w14:paraId="73D5DBEE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Post Placebo</w:t>
            </w:r>
          </w:p>
        </w:tc>
        <w:tc>
          <w:tcPr>
            <w:tcW w:w="1507" w:type="dxa"/>
            <w:tcBorders>
              <w:top w:val="nil"/>
              <w:bottom w:val="nil"/>
            </w:tcBorders>
            <w:shd w:val="clear" w:color="auto" w:fill="auto"/>
          </w:tcPr>
          <w:p w14:paraId="6E63402E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1.755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14:paraId="70A21553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0.041</w:t>
            </w:r>
          </w:p>
        </w:tc>
      </w:tr>
      <w:tr w:rsidR="00D20A8C" w:rsidRPr="00D20A8C" w14:paraId="39F09107" w14:textId="77777777" w:rsidTr="00D20A8C">
        <w:trPr>
          <w:trHeight w:val="308"/>
        </w:trPr>
        <w:tc>
          <w:tcPr>
            <w:tcW w:w="34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C72149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i/>
                <w:iCs/>
                <w:sz w:val="24"/>
                <w:szCs w:val="24"/>
              </w:rPr>
              <w:t>Blautia obeum</w:t>
            </w:r>
            <w:r w:rsidRPr="00D20A8C">
              <w:rPr>
                <w:rFonts w:ascii="Times New Roman" w:hAnsi="Times New Roman"/>
                <w:sz w:val="24"/>
                <w:szCs w:val="24"/>
              </w:rPr>
              <w:t xml:space="preserve"> MSK 20_67</w:t>
            </w:r>
          </w:p>
        </w:tc>
        <w:tc>
          <w:tcPr>
            <w:tcW w:w="1507" w:type="dxa"/>
            <w:tcBorders>
              <w:top w:val="nil"/>
              <w:bottom w:val="nil"/>
            </w:tcBorders>
            <w:shd w:val="clear" w:color="auto" w:fill="auto"/>
          </w:tcPr>
          <w:p w14:paraId="5B54E3C1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Post Placebo</w:t>
            </w:r>
          </w:p>
        </w:tc>
        <w:tc>
          <w:tcPr>
            <w:tcW w:w="1507" w:type="dxa"/>
            <w:tcBorders>
              <w:top w:val="nil"/>
              <w:bottom w:val="nil"/>
            </w:tcBorders>
            <w:shd w:val="clear" w:color="auto" w:fill="auto"/>
          </w:tcPr>
          <w:p w14:paraId="62B2553A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1.688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14:paraId="6E7C8469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0.027</w:t>
            </w:r>
          </w:p>
        </w:tc>
      </w:tr>
      <w:tr w:rsidR="00D20A8C" w:rsidRPr="00D20A8C" w14:paraId="07D62BE1" w14:textId="77777777" w:rsidTr="00D20A8C">
        <w:trPr>
          <w:trHeight w:val="308"/>
        </w:trPr>
        <w:tc>
          <w:tcPr>
            <w:tcW w:w="34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F88E23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i/>
                <w:iCs/>
                <w:sz w:val="24"/>
                <w:szCs w:val="24"/>
              </w:rPr>
              <w:t>Eubacterium ventriosum</w:t>
            </w:r>
            <w:r w:rsidRPr="00D20A8C">
              <w:rPr>
                <w:rFonts w:ascii="Times New Roman" w:hAnsi="Times New Roman"/>
                <w:sz w:val="24"/>
                <w:szCs w:val="24"/>
              </w:rPr>
              <w:t xml:space="preserve"> ATCC_27560</w:t>
            </w:r>
          </w:p>
        </w:tc>
        <w:tc>
          <w:tcPr>
            <w:tcW w:w="1507" w:type="dxa"/>
            <w:tcBorders>
              <w:top w:val="nil"/>
              <w:bottom w:val="nil"/>
            </w:tcBorders>
            <w:shd w:val="clear" w:color="auto" w:fill="auto"/>
          </w:tcPr>
          <w:p w14:paraId="4671B153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Post Placebo</w:t>
            </w:r>
          </w:p>
        </w:tc>
        <w:tc>
          <w:tcPr>
            <w:tcW w:w="1507" w:type="dxa"/>
            <w:tcBorders>
              <w:top w:val="nil"/>
              <w:bottom w:val="nil"/>
            </w:tcBorders>
            <w:shd w:val="clear" w:color="auto" w:fill="auto"/>
          </w:tcPr>
          <w:p w14:paraId="12ACAA7A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1.583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14:paraId="0514BE53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0.017</w:t>
            </w:r>
          </w:p>
        </w:tc>
      </w:tr>
      <w:tr w:rsidR="00D20A8C" w:rsidRPr="00D20A8C" w14:paraId="0D9C9241" w14:textId="77777777" w:rsidTr="00D20A8C">
        <w:trPr>
          <w:trHeight w:val="308"/>
        </w:trPr>
        <w:tc>
          <w:tcPr>
            <w:tcW w:w="34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5E1348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GCA_900066755 sp900066755</w:t>
            </w:r>
          </w:p>
        </w:tc>
        <w:tc>
          <w:tcPr>
            <w:tcW w:w="1507" w:type="dxa"/>
            <w:tcBorders>
              <w:top w:val="nil"/>
              <w:bottom w:val="nil"/>
            </w:tcBorders>
            <w:shd w:val="clear" w:color="auto" w:fill="auto"/>
          </w:tcPr>
          <w:p w14:paraId="3A168201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Post Placebo</w:t>
            </w:r>
          </w:p>
        </w:tc>
        <w:tc>
          <w:tcPr>
            <w:tcW w:w="1507" w:type="dxa"/>
            <w:tcBorders>
              <w:top w:val="nil"/>
              <w:bottom w:val="nil"/>
            </w:tcBorders>
            <w:shd w:val="clear" w:color="auto" w:fill="auto"/>
          </w:tcPr>
          <w:p w14:paraId="0C8639D5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1.429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14:paraId="14654F36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0.035</w:t>
            </w:r>
          </w:p>
        </w:tc>
      </w:tr>
      <w:tr w:rsidR="00D20A8C" w:rsidRPr="00D20A8C" w14:paraId="439D7EED" w14:textId="77777777" w:rsidTr="00D20A8C">
        <w:trPr>
          <w:trHeight w:val="308"/>
        </w:trPr>
        <w:tc>
          <w:tcPr>
            <w:tcW w:w="34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A36D9A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20A8C">
              <w:rPr>
                <w:rFonts w:ascii="Times New Roman" w:hAnsi="Times New Roman"/>
                <w:i/>
                <w:iCs/>
                <w:sz w:val="24"/>
                <w:szCs w:val="24"/>
              </w:rPr>
              <w:t>Clostridiales</w:t>
            </w:r>
          </w:p>
        </w:tc>
        <w:tc>
          <w:tcPr>
            <w:tcW w:w="1507" w:type="dxa"/>
            <w:tcBorders>
              <w:top w:val="nil"/>
              <w:bottom w:val="nil"/>
            </w:tcBorders>
            <w:shd w:val="clear" w:color="auto" w:fill="auto"/>
          </w:tcPr>
          <w:p w14:paraId="7AB08A4D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Pre Placebo</w:t>
            </w:r>
          </w:p>
        </w:tc>
        <w:tc>
          <w:tcPr>
            <w:tcW w:w="1507" w:type="dxa"/>
            <w:tcBorders>
              <w:top w:val="nil"/>
              <w:bottom w:val="nil"/>
            </w:tcBorders>
            <w:shd w:val="clear" w:color="auto" w:fill="auto"/>
          </w:tcPr>
          <w:p w14:paraId="61B6B89D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2.472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14:paraId="39D536A1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0.027</w:t>
            </w:r>
          </w:p>
        </w:tc>
      </w:tr>
      <w:tr w:rsidR="00D20A8C" w:rsidRPr="00D20A8C" w14:paraId="2FCD117D" w14:textId="77777777" w:rsidTr="00D20A8C">
        <w:trPr>
          <w:trHeight w:val="308"/>
        </w:trPr>
        <w:tc>
          <w:tcPr>
            <w:tcW w:w="34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1B2C08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20A8C">
              <w:rPr>
                <w:rFonts w:ascii="Times New Roman" w:hAnsi="Times New Roman"/>
                <w:i/>
                <w:iCs/>
                <w:sz w:val="24"/>
                <w:szCs w:val="24"/>
              </w:rPr>
              <w:t>Clostridium</w:t>
            </w:r>
          </w:p>
        </w:tc>
        <w:tc>
          <w:tcPr>
            <w:tcW w:w="1507" w:type="dxa"/>
            <w:tcBorders>
              <w:top w:val="nil"/>
              <w:bottom w:val="nil"/>
            </w:tcBorders>
            <w:shd w:val="clear" w:color="auto" w:fill="auto"/>
          </w:tcPr>
          <w:p w14:paraId="0974F1E5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Pre Placebo</w:t>
            </w:r>
          </w:p>
        </w:tc>
        <w:tc>
          <w:tcPr>
            <w:tcW w:w="1507" w:type="dxa"/>
            <w:tcBorders>
              <w:top w:val="nil"/>
              <w:bottom w:val="nil"/>
            </w:tcBorders>
            <w:shd w:val="clear" w:color="auto" w:fill="auto"/>
          </w:tcPr>
          <w:p w14:paraId="6670A080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2.470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14:paraId="09CA4531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0.027</w:t>
            </w:r>
          </w:p>
        </w:tc>
      </w:tr>
      <w:tr w:rsidR="00D20A8C" w:rsidRPr="00D20A8C" w14:paraId="44BFA435" w14:textId="77777777" w:rsidTr="00D20A8C">
        <w:trPr>
          <w:trHeight w:val="308"/>
        </w:trPr>
        <w:tc>
          <w:tcPr>
            <w:tcW w:w="34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24B416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20A8C">
              <w:rPr>
                <w:rFonts w:ascii="Times New Roman" w:hAnsi="Times New Roman"/>
                <w:i/>
                <w:iCs/>
                <w:sz w:val="24"/>
                <w:szCs w:val="24"/>
              </w:rPr>
              <w:t>Clostridiaceae</w:t>
            </w:r>
          </w:p>
        </w:tc>
        <w:tc>
          <w:tcPr>
            <w:tcW w:w="1507" w:type="dxa"/>
            <w:tcBorders>
              <w:top w:val="nil"/>
              <w:bottom w:val="nil"/>
            </w:tcBorders>
            <w:shd w:val="clear" w:color="auto" w:fill="auto"/>
          </w:tcPr>
          <w:p w14:paraId="401D9B5D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Pre Placebo</w:t>
            </w:r>
          </w:p>
        </w:tc>
        <w:tc>
          <w:tcPr>
            <w:tcW w:w="1507" w:type="dxa"/>
            <w:tcBorders>
              <w:top w:val="nil"/>
              <w:bottom w:val="nil"/>
            </w:tcBorders>
            <w:shd w:val="clear" w:color="auto" w:fill="auto"/>
          </w:tcPr>
          <w:p w14:paraId="4ADE23CA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2.468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14:paraId="470FD087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0.027</w:t>
            </w:r>
          </w:p>
        </w:tc>
      </w:tr>
      <w:tr w:rsidR="00D20A8C" w:rsidRPr="00D20A8C" w14:paraId="27E13813" w14:textId="77777777" w:rsidTr="00D20A8C">
        <w:trPr>
          <w:trHeight w:val="308"/>
        </w:trPr>
        <w:tc>
          <w:tcPr>
            <w:tcW w:w="34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0B64F1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i/>
                <w:iCs/>
                <w:sz w:val="24"/>
                <w:szCs w:val="24"/>
              </w:rPr>
              <w:t>Blautia obeum</w:t>
            </w:r>
            <w:r w:rsidRPr="00D20A8C">
              <w:rPr>
                <w:rFonts w:ascii="Times New Roman" w:hAnsi="Times New Roman"/>
                <w:sz w:val="24"/>
                <w:szCs w:val="24"/>
              </w:rPr>
              <w:t xml:space="preserve"> MSK 20_66</w:t>
            </w:r>
          </w:p>
        </w:tc>
        <w:tc>
          <w:tcPr>
            <w:tcW w:w="1507" w:type="dxa"/>
            <w:tcBorders>
              <w:top w:val="nil"/>
              <w:bottom w:val="nil"/>
            </w:tcBorders>
            <w:shd w:val="clear" w:color="auto" w:fill="auto"/>
          </w:tcPr>
          <w:p w14:paraId="5B2C234D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Pre Placebo</w:t>
            </w:r>
          </w:p>
        </w:tc>
        <w:tc>
          <w:tcPr>
            <w:tcW w:w="1507" w:type="dxa"/>
            <w:tcBorders>
              <w:top w:val="nil"/>
              <w:bottom w:val="nil"/>
            </w:tcBorders>
            <w:shd w:val="clear" w:color="auto" w:fill="auto"/>
          </w:tcPr>
          <w:p w14:paraId="47533230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1.944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14:paraId="5DB946E2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0.035</w:t>
            </w:r>
          </w:p>
        </w:tc>
      </w:tr>
      <w:tr w:rsidR="00D20A8C" w:rsidRPr="00D20A8C" w14:paraId="0C22507B" w14:textId="77777777" w:rsidTr="00D20A8C">
        <w:trPr>
          <w:trHeight w:val="308"/>
        </w:trPr>
        <w:tc>
          <w:tcPr>
            <w:tcW w:w="346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3100EE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i/>
                <w:iCs/>
                <w:sz w:val="24"/>
                <w:szCs w:val="24"/>
              </w:rPr>
              <w:t>Eubacterium ventriosum</w:t>
            </w:r>
            <w:r w:rsidRPr="00D20A8C">
              <w:rPr>
                <w:rFonts w:ascii="Times New Roman" w:hAnsi="Times New Roman"/>
                <w:sz w:val="24"/>
                <w:szCs w:val="24"/>
              </w:rPr>
              <w:t xml:space="preserve"> D43t1_170807_H10</w:t>
            </w:r>
          </w:p>
        </w:tc>
        <w:tc>
          <w:tcPr>
            <w:tcW w:w="1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FD5DA4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Pre Placebo</w:t>
            </w:r>
          </w:p>
        </w:tc>
        <w:tc>
          <w:tcPr>
            <w:tcW w:w="1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FE1261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1.621</w:t>
            </w:r>
          </w:p>
        </w:tc>
        <w:tc>
          <w:tcPr>
            <w:tcW w:w="1507" w:type="dxa"/>
            <w:tcBorders>
              <w:top w:val="nil"/>
              <w:bottom w:val="single" w:sz="4" w:space="0" w:color="auto"/>
            </w:tcBorders>
          </w:tcPr>
          <w:p w14:paraId="5813D6BF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0.035</w:t>
            </w:r>
          </w:p>
        </w:tc>
      </w:tr>
    </w:tbl>
    <w:p w14:paraId="1B763229" w14:textId="77777777" w:rsidR="00D20A8C" w:rsidRPr="00D20A8C" w:rsidRDefault="00D20A8C" w:rsidP="00D20A8C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</w:p>
    <w:p w14:paraId="1A106344" w14:textId="77777777" w:rsidR="00D20A8C" w:rsidRDefault="00D20A8C">
      <w:pPr>
        <w:spacing w:after="160" w:line="259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206F2092" w14:textId="5254CB84" w:rsidR="00D20A8C" w:rsidRPr="00D20A8C" w:rsidRDefault="00D20A8C" w:rsidP="00D20A8C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D20A8C">
        <w:rPr>
          <w:rFonts w:ascii="Times New Roman" w:hAnsi="Times New Roman"/>
          <w:sz w:val="24"/>
          <w:szCs w:val="24"/>
        </w:rPr>
        <w:lastRenderedPageBreak/>
        <w:t>Table C. Results from the taxonomic LEfSe analysis for the AG1 treated group.</w:t>
      </w:r>
    </w:p>
    <w:tbl>
      <w:tblPr>
        <w:tblW w:w="7998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8"/>
        <w:gridCol w:w="1510"/>
        <w:gridCol w:w="1510"/>
        <w:gridCol w:w="1510"/>
      </w:tblGrid>
      <w:tr w:rsidR="00D20A8C" w:rsidRPr="00D20A8C" w14:paraId="1E6F1E1F" w14:textId="77777777" w:rsidTr="00D20A8C">
        <w:trPr>
          <w:trHeight w:val="734"/>
        </w:trPr>
        <w:tc>
          <w:tcPr>
            <w:tcW w:w="3468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13410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0A8C">
              <w:rPr>
                <w:rFonts w:ascii="Times New Roman" w:hAnsi="Times New Roman"/>
                <w:b/>
                <w:bCs/>
                <w:sz w:val="24"/>
                <w:szCs w:val="24"/>
              </w:rPr>
              <w:t>Taxon</w:t>
            </w:r>
          </w:p>
        </w:tc>
        <w:tc>
          <w:tcPr>
            <w:tcW w:w="151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773E66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0A8C">
              <w:rPr>
                <w:rFonts w:ascii="Times New Roman" w:hAnsi="Times New Roman"/>
                <w:b/>
                <w:bCs/>
                <w:sz w:val="24"/>
                <w:szCs w:val="24"/>
              </w:rPr>
              <w:t>Enrichment Group</w:t>
            </w:r>
          </w:p>
        </w:tc>
        <w:tc>
          <w:tcPr>
            <w:tcW w:w="151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A1C12C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0A8C">
              <w:rPr>
                <w:rFonts w:ascii="Times New Roman" w:hAnsi="Times New Roman"/>
                <w:b/>
                <w:bCs/>
                <w:sz w:val="24"/>
                <w:szCs w:val="24"/>
              </w:rPr>
              <w:t>LDA-Score</w:t>
            </w:r>
          </w:p>
        </w:tc>
        <w:tc>
          <w:tcPr>
            <w:tcW w:w="151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77C810A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0A8C">
              <w:rPr>
                <w:rFonts w:ascii="Times New Roman" w:hAnsi="Times New Roman"/>
                <w:b/>
                <w:bCs/>
                <w:sz w:val="24"/>
                <w:szCs w:val="24"/>
              </w:rPr>
              <w:t>P-value</w:t>
            </w:r>
          </w:p>
        </w:tc>
      </w:tr>
      <w:tr w:rsidR="00D20A8C" w:rsidRPr="00D20A8C" w14:paraId="0BBD4E6F" w14:textId="77777777" w:rsidTr="00D20A8C">
        <w:trPr>
          <w:trHeight w:val="304"/>
        </w:trPr>
        <w:tc>
          <w:tcPr>
            <w:tcW w:w="346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7E35BA9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Palmitate biosynthesis - type I fatty acid synthase (PWY_5994)</w:t>
            </w:r>
          </w:p>
        </w:tc>
        <w:tc>
          <w:tcPr>
            <w:tcW w:w="151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58403869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Post AG1</w:t>
            </w:r>
          </w:p>
        </w:tc>
        <w:tc>
          <w:tcPr>
            <w:tcW w:w="1510" w:type="dxa"/>
            <w:tcBorders>
              <w:top w:val="nil"/>
              <w:bottom w:val="nil"/>
            </w:tcBorders>
            <w:shd w:val="clear" w:color="auto" w:fill="auto"/>
          </w:tcPr>
          <w:p w14:paraId="32C10211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2.252</w:t>
            </w:r>
          </w:p>
        </w:tc>
        <w:tc>
          <w:tcPr>
            <w:tcW w:w="1510" w:type="dxa"/>
            <w:tcBorders>
              <w:top w:val="nil"/>
              <w:bottom w:val="nil"/>
            </w:tcBorders>
          </w:tcPr>
          <w:p w14:paraId="31790B90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0.024</w:t>
            </w:r>
          </w:p>
        </w:tc>
      </w:tr>
      <w:tr w:rsidR="00D20A8C" w:rsidRPr="00D20A8C" w14:paraId="69E6C83A" w14:textId="77777777" w:rsidTr="00D20A8C">
        <w:trPr>
          <w:trHeight w:val="290"/>
        </w:trPr>
        <w:tc>
          <w:tcPr>
            <w:tcW w:w="34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876B7DC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Guanosine ribonucleotides de novo biosynthesis (PWY_7221)</w:t>
            </w:r>
          </w:p>
        </w:tc>
        <w:tc>
          <w:tcPr>
            <w:tcW w:w="15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787452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Post AG1</w:t>
            </w:r>
          </w:p>
        </w:tc>
        <w:tc>
          <w:tcPr>
            <w:tcW w:w="15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13624E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2.260</w:t>
            </w:r>
          </w:p>
        </w:tc>
        <w:tc>
          <w:tcPr>
            <w:tcW w:w="1510" w:type="dxa"/>
            <w:tcBorders>
              <w:top w:val="nil"/>
              <w:bottom w:val="single" w:sz="4" w:space="0" w:color="auto"/>
            </w:tcBorders>
          </w:tcPr>
          <w:p w14:paraId="2FAF0F32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0.029</w:t>
            </w:r>
          </w:p>
        </w:tc>
      </w:tr>
    </w:tbl>
    <w:p w14:paraId="559C5BD2" w14:textId="77777777" w:rsidR="00D20A8C" w:rsidRPr="00D20A8C" w:rsidRDefault="00D20A8C" w:rsidP="00D20A8C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</w:p>
    <w:p w14:paraId="7E29BBC7" w14:textId="77777777" w:rsidR="00D20A8C" w:rsidRDefault="00D20A8C">
      <w:pPr>
        <w:spacing w:after="160" w:line="259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6A7B5FB4" w14:textId="388FC29C" w:rsidR="00D20A8C" w:rsidRPr="00D20A8C" w:rsidRDefault="00D20A8C" w:rsidP="00D20A8C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D20A8C">
        <w:rPr>
          <w:rFonts w:ascii="Times New Roman" w:hAnsi="Times New Roman"/>
          <w:sz w:val="24"/>
          <w:szCs w:val="24"/>
        </w:rPr>
        <w:lastRenderedPageBreak/>
        <w:t>Table D. Results from the taxonomic LEfSe analysis for the placebo (maltodextrin) group.</w:t>
      </w:r>
    </w:p>
    <w:tbl>
      <w:tblPr>
        <w:tblW w:w="9682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8"/>
        <w:gridCol w:w="2108"/>
        <w:gridCol w:w="1828"/>
        <w:gridCol w:w="1828"/>
      </w:tblGrid>
      <w:tr w:rsidR="00D20A8C" w:rsidRPr="00D20A8C" w14:paraId="12C30535" w14:textId="77777777" w:rsidTr="00D20A8C">
        <w:trPr>
          <w:trHeight w:val="310"/>
        </w:trPr>
        <w:tc>
          <w:tcPr>
            <w:tcW w:w="3918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13631F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0A8C">
              <w:rPr>
                <w:rFonts w:ascii="Times New Roman" w:hAnsi="Times New Roman"/>
                <w:b/>
                <w:bCs/>
                <w:sz w:val="24"/>
                <w:szCs w:val="24"/>
              </w:rPr>
              <w:t>Taxon</w:t>
            </w:r>
          </w:p>
        </w:tc>
        <w:tc>
          <w:tcPr>
            <w:tcW w:w="2108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CE50DC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0A8C">
              <w:rPr>
                <w:rFonts w:ascii="Times New Roman" w:hAnsi="Times New Roman"/>
                <w:b/>
                <w:bCs/>
                <w:sz w:val="24"/>
                <w:szCs w:val="24"/>
              </w:rPr>
              <w:t>Enrichment Group</w:t>
            </w:r>
          </w:p>
        </w:tc>
        <w:tc>
          <w:tcPr>
            <w:tcW w:w="1828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00F565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0A8C">
              <w:rPr>
                <w:rFonts w:ascii="Times New Roman" w:hAnsi="Times New Roman"/>
                <w:b/>
                <w:bCs/>
                <w:sz w:val="24"/>
                <w:szCs w:val="24"/>
              </w:rPr>
              <w:t>LDA-Score</w:t>
            </w:r>
          </w:p>
        </w:tc>
        <w:tc>
          <w:tcPr>
            <w:tcW w:w="1828" w:type="dxa"/>
            <w:tcBorders>
              <w:top w:val="single" w:sz="8" w:space="0" w:color="auto"/>
              <w:bottom w:val="single" w:sz="4" w:space="0" w:color="auto"/>
            </w:tcBorders>
          </w:tcPr>
          <w:p w14:paraId="01D2E5B5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0A8C">
              <w:rPr>
                <w:rFonts w:ascii="Times New Roman" w:hAnsi="Times New Roman"/>
                <w:b/>
                <w:bCs/>
                <w:sz w:val="24"/>
                <w:szCs w:val="24"/>
              </w:rPr>
              <w:t>P-value</w:t>
            </w:r>
          </w:p>
        </w:tc>
      </w:tr>
      <w:tr w:rsidR="00D20A8C" w:rsidRPr="00D20A8C" w14:paraId="6FD1C7BB" w14:textId="77777777" w:rsidTr="00D20A8C">
        <w:trPr>
          <w:trHeight w:val="324"/>
        </w:trPr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EAB7B6D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Superpathway of menaquinol 8 biosynthesis I (PWY_5838)</w:t>
            </w:r>
          </w:p>
        </w:tc>
        <w:tc>
          <w:tcPr>
            <w:tcW w:w="210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3AAE5C7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Post Placebo</w:t>
            </w:r>
          </w:p>
        </w:tc>
        <w:tc>
          <w:tcPr>
            <w:tcW w:w="1828" w:type="dxa"/>
            <w:tcBorders>
              <w:top w:val="nil"/>
              <w:bottom w:val="nil"/>
            </w:tcBorders>
            <w:shd w:val="clear" w:color="auto" w:fill="auto"/>
          </w:tcPr>
          <w:p w14:paraId="7E3DF3AF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2.252</w:t>
            </w:r>
          </w:p>
        </w:tc>
        <w:tc>
          <w:tcPr>
            <w:tcW w:w="1828" w:type="dxa"/>
            <w:tcBorders>
              <w:top w:val="nil"/>
              <w:bottom w:val="nil"/>
            </w:tcBorders>
          </w:tcPr>
          <w:p w14:paraId="29BA6C19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0.033</w:t>
            </w:r>
          </w:p>
        </w:tc>
      </w:tr>
      <w:tr w:rsidR="00D20A8C" w:rsidRPr="00D20A8C" w14:paraId="5FAE045C" w14:textId="77777777" w:rsidTr="00D20A8C">
        <w:trPr>
          <w:trHeight w:val="310"/>
        </w:trPr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84A2B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Superpathway of menaquinol 12 biosynthesis I (PWY_5898)</w:t>
            </w:r>
          </w:p>
        </w:tc>
        <w:tc>
          <w:tcPr>
            <w:tcW w:w="2108" w:type="dxa"/>
            <w:tcBorders>
              <w:top w:val="nil"/>
              <w:bottom w:val="nil"/>
            </w:tcBorders>
            <w:shd w:val="clear" w:color="auto" w:fill="auto"/>
          </w:tcPr>
          <w:p w14:paraId="33722991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Post Placebo</w:t>
            </w:r>
          </w:p>
        </w:tc>
        <w:tc>
          <w:tcPr>
            <w:tcW w:w="1828" w:type="dxa"/>
            <w:tcBorders>
              <w:top w:val="nil"/>
              <w:bottom w:val="nil"/>
            </w:tcBorders>
            <w:shd w:val="clear" w:color="auto" w:fill="auto"/>
          </w:tcPr>
          <w:p w14:paraId="3DB16044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2.234</w:t>
            </w:r>
          </w:p>
        </w:tc>
        <w:tc>
          <w:tcPr>
            <w:tcW w:w="1828" w:type="dxa"/>
            <w:tcBorders>
              <w:top w:val="nil"/>
              <w:bottom w:val="nil"/>
            </w:tcBorders>
          </w:tcPr>
          <w:p w14:paraId="58C6DA35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0.029</w:t>
            </w:r>
          </w:p>
        </w:tc>
      </w:tr>
      <w:tr w:rsidR="00D20A8C" w:rsidRPr="00D20A8C" w14:paraId="445F1E05" w14:textId="77777777" w:rsidTr="00D20A8C">
        <w:trPr>
          <w:trHeight w:val="310"/>
        </w:trPr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EA26D9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Superpathway of menaquinol 11 biosynthesis I (PWY_5897)</w:t>
            </w:r>
          </w:p>
        </w:tc>
        <w:tc>
          <w:tcPr>
            <w:tcW w:w="2108" w:type="dxa"/>
            <w:tcBorders>
              <w:top w:val="nil"/>
              <w:bottom w:val="nil"/>
            </w:tcBorders>
            <w:shd w:val="clear" w:color="auto" w:fill="auto"/>
          </w:tcPr>
          <w:p w14:paraId="7EE11C1C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Post Placebo</w:t>
            </w:r>
          </w:p>
        </w:tc>
        <w:tc>
          <w:tcPr>
            <w:tcW w:w="1828" w:type="dxa"/>
            <w:tcBorders>
              <w:top w:val="nil"/>
              <w:bottom w:val="nil"/>
            </w:tcBorders>
            <w:shd w:val="clear" w:color="auto" w:fill="auto"/>
          </w:tcPr>
          <w:p w14:paraId="1D0050BD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2.228</w:t>
            </w:r>
          </w:p>
        </w:tc>
        <w:tc>
          <w:tcPr>
            <w:tcW w:w="1828" w:type="dxa"/>
            <w:tcBorders>
              <w:top w:val="nil"/>
              <w:bottom w:val="nil"/>
            </w:tcBorders>
          </w:tcPr>
          <w:p w14:paraId="30263229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0.029</w:t>
            </w:r>
          </w:p>
        </w:tc>
      </w:tr>
      <w:tr w:rsidR="00D20A8C" w:rsidRPr="00D20A8C" w14:paraId="06075B6F" w14:textId="77777777" w:rsidTr="00D20A8C">
        <w:trPr>
          <w:trHeight w:val="310"/>
        </w:trPr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0F7877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Superpathway of menaquinol 13 biosynthesis I (PWY_5899)</w:t>
            </w:r>
          </w:p>
        </w:tc>
        <w:tc>
          <w:tcPr>
            <w:tcW w:w="2108" w:type="dxa"/>
            <w:tcBorders>
              <w:top w:val="nil"/>
              <w:bottom w:val="nil"/>
            </w:tcBorders>
            <w:shd w:val="clear" w:color="auto" w:fill="auto"/>
          </w:tcPr>
          <w:p w14:paraId="3C8D2E1E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Post Placebo</w:t>
            </w:r>
          </w:p>
        </w:tc>
        <w:tc>
          <w:tcPr>
            <w:tcW w:w="1828" w:type="dxa"/>
            <w:tcBorders>
              <w:top w:val="nil"/>
              <w:bottom w:val="nil"/>
            </w:tcBorders>
            <w:shd w:val="clear" w:color="auto" w:fill="auto"/>
          </w:tcPr>
          <w:p w14:paraId="0F2F1A48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2.227</w:t>
            </w:r>
          </w:p>
        </w:tc>
        <w:tc>
          <w:tcPr>
            <w:tcW w:w="1828" w:type="dxa"/>
            <w:tcBorders>
              <w:top w:val="nil"/>
              <w:bottom w:val="nil"/>
            </w:tcBorders>
          </w:tcPr>
          <w:p w14:paraId="1D0FE66B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0.029</w:t>
            </w:r>
          </w:p>
        </w:tc>
      </w:tr>
      <w:tr w:rsidR="00D20A8C" w:rsidRPr="00D20A8C" w14:paraId="6946BC11" w14:textId="77777777" w:rsidTr="00D20A8C">
        <w:trPr>
          <w:trHeight w:val="310"/>
        </w:trPr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4B6C84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Superpathway of demethylmenaquinol 8 biosynthesis I (PWY_5861)</w:t>
            </w:r>
          </w:p>
        </w:tc>
        <w:tc>
          <w:tcPr>
            <w:tcW w:w="2108" w:type="dxa"/>
            <w:tcBorders>
              <w:top w:val="nil"/>
              <w:bottom w:val="nil"/>
            </w:tcBorders>
            <w:shd w:val="clear" w:color="auto" w:fill="auto"/>
          </w:tcPr>
          <w:p w14:paraId="5F8EF0D3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Post Placebo</w:t>
            </w:r>
          </w:p>
        </w:tc>
        <w:tc>
          <w:tcPr>
            <w:tcW w:w="1828" w:type="dxa"/>
            <w:tcBorders>
              <w:top w:val="nil"/>
              <w:bottom w:val="nil"/>
            </w:tcBorders>
            <w:shd w:val="clear" w:color="auto" w:fill="auto"/>
          </w:tcPr>
          <w:p w14:paraId="09B9A593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2.122</w:t>
            </w:r>
          </w:p>
        </w:tc>
        <w:tc>
          <w:tcPr>
            <w:tcW w:w="1828" w:type="dxa"/>
            <w:tcBorders>
              <w:top w:val="nil"/>
              <w:bottom w:val="nil"/>
            </w:tcBorders>
          </w:tcPr>
          <w:p w14:paraId="3211A07D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0.033</w:t>
            </w:r>
          </w:p>
        </w:tc>
      </w:tr>
      <w:tr w:rsidR="00D20A8C" w:rsidRPr="00D20A8C" w14:paraId="6EC689BD" w14:textId="77777777" w:rsidTr="00D20A8C">
        <w:trPr>
          <w:trHeight w:val="310"/>
        </w:trPr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A9BE27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2-carboxy-1,4-naphthoquinol biosynthesis (PWY_5837)</w:t>
            </w:r>
          </w:p>
        </w:tc>
        <w:tc>
          <w:tcPr>
            <w:tcW w:w="2108" w:type="dxa"/>
            <w:tcBorders>
              <w:top w:val="nil"/>
              <w:bottom w:val="nil"/>
            </w:tcBorders>
            <w:shd w:val="clear" w:color="auto" w:fill="auto"/>
          </w:tcPr>
          <w:p w14:paraId="5FF0C02C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Post Placebo</w:t>
            </w:r>
          </w:p>
        </w:tc>
        <w:tc>
          <w:tcPr>
            <w:tcW w:w="1828" w:type="dxa"/>
            <w:tcBorders>
              <w:top w:val="nil"/>
              <w:bottom w:val="nil"/>
            </w:tcBorders>
            <w:shd w:val="clear" w:color="auto" w:fill="auto"/>
          </w:tcPr>
          <w:p w14:paraId="3209484E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1.840</w:t>
            </w:r>
          </w:p>
        </w:tc>
        <w:tc>
          <w:tcPr>
            <w:tcW w:w="1828" w:type="dxa"/>
            <w:tcBorders>
              <w:top w:val="nil"/>
              <w:bottom w:val="nil"/>
            </w:tcBorders>
          </w:tcPr>
          <w:p w14:paraId="29279687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0.029</w:t>
            </w:r>
          </w:p>
        </w:tc>
      </w:tr>
      <w:tr w:rsidR="00D20A8C" w:rsidRPr="00D20A8C" w14:paraId="75F005A4" w14:textId="77777777" w:rsidTr="00D20A8C">
        <w:trPr>
          <w:trHeight w:val="310"/>
        </w:trPr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9F098D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L-arginine biosynthesis III via N-acetyl-L-citrulline (PWY_5154)</w:t>
            </w:r>
          </w:p>
        </w:tc>
        <w:tc>
          <w:tcPr>
            <w:tcW w:w="2108" w:type="dxa"/>
            <w:tcBorders>
              <w:top w:val="nil"/>
              <w:bottom w:val="nil"/>
            </w:tcBorders>
            <w:shd w:val="clear" w:color="auto" w:fill="auto"/>
          </w:tcPr>
          <w:p w14:paraId="5D3E43A8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Pre Placebo</w:t>
            </w:r>
          </w:p>
        </w:tc>
        <w:tc>
          <w:tcPr>
            <w:tcW w:w="1828" w:type="dxa"/>
            <w:tcBorders>
              <w:top w:val="nil"/>
              <w:bottom w:val="nil"/>
            </w:tcBorders>
            <w:shd w:val="clear" w:color="auto" w:fill="auto"/>
          </w:tcPr>
          <w:p w14:paraId="38B67147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2.529</w:t>
            </w:r>
          </w:p>
        </w:tc>
        <w:tc>
          <w:tcPr>
            <w:tcW w:w="1828" w:type="dxa"/>
            <w:tcBorders>
              <w:top w:val="nil"/>
              <w:bottom w:val="nil"/>
            </w:tcBorders>
          </w:tcPr>
          <w:p w14:paraId="4A248430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0.044</w:t>
            </w:r>
          </w:p>
        </w:tc>
      </w:tr>
      <w:tr w:rsidR="00D20A8C" w:rsidRPr="00D20A8C" w14:paraId="6285F50F" w14:textId="77777777" w:rsidTr="00D20A8C">
        <w:trPr>
          <w:trHeight w:val="310"/>
        </w:trPr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156D7A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Inosine-5-phosphate degradation</w:t>
            </w:r>
          </w:p>
        </w:tc>
        <w:tc>
          <w:tcPr>
            <w:tcW w:w="2108" w:type="dxa"/>
            <w:tcBorders>
              <w:top w:val="nil"/>
              <w:bottom w:val="nil"/>
            </w:tcBorders>
            <w:shd w:val="clear" w:color="auto" w:fill="auto"/>
          </w:tcPr>
          <w:p w14:paraId="15158F67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Pre Placebo</w:t>
            </w:r>
          </w:p>
        </w:tc>
        <w:tc>
          <w:tcPr>
            <w:tcW w:w="1828" w:type="dxa"/>
            <w:tcBorders>
              <w:top w:val="nil"/>
              <w:bottom w:val="nil"/>
            </w:tcBorders>
            <w:shd w:val="clear" w:color="auto" w:fill="auto"/>
          </w:tcPr>
          <w:p w14:paraId="772B3117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2.378</w:t>
            </w:r>
          </w:p>
        </w:tc>
        <w:tc>
          <w:tcPr>
            <w:tcW w:w="1828" w:type="dxa"/>
            <w:tcBorders>
              <w:top w:val="nil"/>
              <w:bottom w:val="nil"/>
            </w:tcBorders>
          </w:tcPr>
          <w:p w14:paraId="4F0734EB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0.029</w:t>
            </w:r>
          </w:p>
        </w:tc>
      </w:tr>
      <w:tr w:rsidR="00D20A8C" w:rsidRPr="00D20A8C" w14:paraId="435B1A2F" w14:textId="77777777" w:rsidTr="00D20A8C">
        <w:trPr>
          <w:trHeight w:val="310"/>
        </w:trPr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172A8C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Superpathway of pyrimidine deoxyribonucleotides de novo biosynthesis (PWY_7211)</w:t>
            </w:r>
          </w:p>
        </w:tc>
        <w:tc>
          <w:tcPr>
            <w:tcW w:w="2108" w:type="dxa"/>
            <w:tcBorders>
              <w:top w:val="nil"/>
              <w:bottom w:val="nil"/>
            </w:tcBorders>
            <w:shd w:val="clear" w:color="auto" w:fill="auto"/>
          </w:tcPr>
          <w:p w14:paraId="3BC81E7E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Pre Placebo</w:t>
            </w:r>
          </w:p>
        </w:tc>
        <w:tc>
          <w:tcPr>
            <w:tcW w:w="1828" w:type="dxa"/>
            <w:tcBorders>
              <w:top w:val="nil"/>
              <w:bottom w:val="nil"/>
            </w:tcBorders>
            <w:shd w:val="clear" w:color="auto" w:fill="auto"/>
          </w:tcPr>
          <w:p w14:paraId="07469541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2.226</w:t>
            </w:r>
          </w:p>
        </w:tc>
        <w:tc>
          <w:tcPr>
            <w:tcW w:w="1828" w:type="dxa"/>
            <w:tcBorders>
              <w:top w:val="nil"/>
              <w:bottom w:val="nil"/>
            </w:tcBorders>
          </w:tcPr>
          <w:p w14:paraId="39D88B0C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0.042</w:t>
            </w:r>
          </w:p>
        </w:tc>
      </w:tr>
      <w:tr w:rsidR="00D20A8C" w:rsidRPr="00D20A8C" w14:paraId="51034DD8" w14:textId="77777777" w:rsidTr="00D20A8C">
        <w:trPr>
          <w:trHeight w:val="310"/>
        </w:trPr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085A36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Pyrimidine deoxyribonucleotides de novo biosynthesis_I (PWY_7184)</w:t>
            </w:r>
          </w:p>
        </w:tc>
        <w:tc>
          <w:tcPr>
            <w:tcW w:w="2108" w:type="dxa"/>
            <w:tcBorders>
              <w:top w:val="nil"/>
              <w:bottom w:val="nil"/>
            </w:tcBorders>
            <w:shd w:val="clear" w:color="auto" w:fill="auto"/>
          </w:tcPr>
          <w:p w14:paraId="70799AFD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Pre Placebo</w:t>
            </w:r>
          </w:p>
        </w:tc>
        <w:tc>
          <w:tcPr>
            <w:tcW w:w="1828" w:type="dxa"/>
            <w:tcBorders>
              <w:top w:val="nil"/>
              <w:bottom w:val="nil"/>
            </w:tcBorders>
            <w:shd w:val="clear" w:color="auto" w:fill="auto"/>
          </w:tcPr>
          <w:p w14:paraId="043BBFCB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2.034</w:t>
            </w:r>
          </w:p>
        </w:tc>
        <w:tc>
          <w:tcPr>
            <w:tcW w:w="1828" w:type="dxa"/>
            <w:tcBorders>
              <w:top w:val="nil"/>
              <w:bottom w:val="nil"/>
            </w:tcBorders>
          </w:tcPr>
          <w:p w14:paraId="0339872C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0.042</w:t>
            </w:r>
          </w:p>
        </w:tc>
      </w:tr>
      <w:tr w:rsidR="00D20A8C" w:rsidRPr="00D20A8C" w14:paraId="79B9C841" w14:textId="77777777" w:rsidTr="00D20A8C">
        <w:trPr>
          <w:trHeight w:val="310"/>
        </w:trPr>
        <w:tc>
          <w:tcPr>
            <w:tcW w:w="39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CE2D6B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Pyrimidine deoxyribonucleotides de novo biosynthesis_III (PWY_6545)</w:t>
            </w:r>
          </w:p>
        </w:tc>
        <w:tc>
          <w:tcPr>
            <w:tcW w:w="21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B1131A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Pre Placebo</w:t>
            </w:r>
          </w:p>
        </w:tc>
        <w:tc>
          <w:tcPr>
            <w:tcW w:w="18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368CE2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2.033</w:t>
            </w:r>
          </w:p>
        </w:tc>
        <w:tc>
          <w:tcPr>
            <w:tcW w:w="1828" w:type="dxa"/>
            <w:tcBorders>
              <w:top w:val="nil"/>
              <w:bottom w:val="single" w:sz="4" w:space="0" w:color="auto"/>
            </w:tcBorders>
          </w:tcPr>
          <w:p w14:paraId="79C79C08" w14:textId="77777777" w:rsidR="00D20A8C" w:rsidRPr="00D20A8C" w:rsidRDefault="00D20A8C" w:rsidP="00D20A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8C">
              <w:rPr>
                <w:rFonts w:ascii="Times New Roman" w:hAnsi="Times New Roman"/>
                <w:sz w:val="24"/>
                <w:szCs w:val="24"/>
              </w:rPr>
              <w:t>0.042</w:t>
            </w:r>
          </w:p>
        </w:tc>
      </w:tr>
    </w:tbl>
    <w:p w14:paraId="27CE5F62" w14:textId="77777777" w:rsidR="00D20A8C" w:rsidRPr="00D20A8C" w:rsidRDefault="00D20A8C" w:rsidP="00D20A8C">
      <w:pPr>
        <w:spacing w:line="240" w:lineRule="auto"/>
        <w:jc w:val="left"/>
        <w:rPr>
          <w:rFonts w:ascii="Times New Roman" w:hAnsi="Times New Roman"/>
          <w:b/>
          <w:bCs/>
          <w:sz w:val="24"/>
          <w:szCs w:val="24"/>
        </w:rPr>
      </w:pPr>
    </w:p>
    <w:sectPr w:rsidR="00D20A8C" w:rsidRPr="00D20A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0C7"/>
    <w:rsid w:val="00005EB8"/>
    <w:rsid w:val="00006203"/>
    <w:rsid w:val="0000782A"/>
    <w:rsid w:val="00017659"/>
    <w:rsid w:val="00021D8C"/>
    <w:rsid w:val="000257C6"/>
    <w:rsid w:val="00027F45"/>
    <w:rsid w:val="00033B0F"/>
    <w:rsid w:val="00034DEA"/>
    <w:rsid w:val="00042ABA"/>
    <w:rsid w:val="000609B1"/>
    <w:rsid w:val="000632AE"/>
    <w:rsid w:val="00066D8B"/>
    <w:rsid w:val="0007146A"/>
    <w:rsid w:val="0009024F"/>
    <w:rsid w:val="00097ADA"/>
    <w:rsid w:val="000B057F"/>
    <w:rsid w:val="000B106C"/>
    <w:rsid w:val="000C0D11"/>
    <w:rsid w:val="000C55D2"/>
    <w:rsid w:val="000D6562"/>
    <w:rsid w:val="000F516A"/>
    <w:rsid w:val="00122126"/>
    <w:rsid w:val="00134B3E"/>
    <w:rsid w:val="0014085C"/>
    <w:rsid w:val="00151637"/>
    <w:rsid w:val="00157FAF"/>
    <w:rsid w:val="00161F97"/>
    <w:rsid w:val="001665CA"/>
    <w:rsid w:val="00166AA3"/>
    <w:rsid w:val="001810F4"/>
    <w:rsid w:val="00182368"/>
    <w:rsid w:val="00186F79"/>
    <w:rsid w:val="00192D60"/>
    <w:rsid w:val="001A4437"/>
    <w:rsid w:val="001A4FDC"/>
    <w:rsid w:val="001B1628"/>
    <w:rsid w:val="001B347D"/>
    <w:rsid w:val="001C61C0"/>
    <w:rsid w:val="001D5433"/>
    <w:rsid w:val="001E32E5"/>
    <w:rsid w:val="001E68D3"/>
    <w:rsid w:val="00200A09"/>
    <w:rsid w:val="00201044"/>
    <w:rsid w:val="00206C46"/>
    <w:rsid w:val="00207E19"/>
    <w:rsid w:val="002145AC"/>
    <w:rsid w:val="00214C60"/>
    <w:rsid w:val="002324CA"/>
    <w:rsid w:val="00233B2D"/>
    <w:rsid w:val="00244683"/>
    <w:rsid w:val="00247911"/>
    <w:rsid w:val="00253BF3"/>
    <w:rsid w:val="00257CA2"/>
    <w:rsid w:val="00270AA4"/>
    <w:rsid w:val="00272066"/>
    <w:rsid w:val="002777C0"/>
    <w:rsid w:val="00290EB3"/>
    <w:rsid w:val="00297203"/>
    <w:rsid w:val="002C3DAF"/>
    <w:rsid w:val="002E662E"/>
    <w:rsid w:val="002F00DD"/>
    <w:rsid w:val="002F02BB"/>
    <w:rsid w:val="00327D32"/>
    <w:rsid w:val="0033088F"/>
    <w:rsid w:val="0033525E"/>
    <w:rsid w:val="0035066B"/>
    <w:rsid w:val="00362A0C"/>
    <w:rsid w:val="00364116"/>
    <w:rsid w:val="00375498"/>
    <w:rsid w:val="003800F5"/>
    <w:rsid w:val="00390570"/>
    <w:rsid w:val="00396916"/>
    <w:rsid w:val="003A0F45"/>
    <w:rsid w:val="003A22D5"/>
    <w:rsid w:val="003F4400"/>
    <w:rsid w:val="003F486D"/>
    <w:rsid w:val="00403A95"/>
    <w:rsid w:val="00405960"/>
    <w:rsid w:val="00412379"/>
    <w:rsid w:val="0041678C"/>
    <w:rsid w:val="004267EE"/>
    <w:rsid w:val="0043022C"/>
    <w:rsid w:val="00433FB8"/>
    <w:rsid w:val="0043586B"/>
    <w:rsid w:val="00446159"/>
    <w:rsid w:val="0044657D"/>
    <w:rsid w:val="0045131D"/>
    <w:rsid w:val="00455654"/>
    <w:rsid w:val="00457C2E"/>
    <w:rsid w:val="004617B5"/>
    <w:rsid w:val="00476171"/>
    <w:rsid w:val="004770A7"/>
    <w:rsid w:val="00485349"/>
    <w:rsid w:val="004A3097"/>
    <w:rsid w:val="004A4E30"/>
    <w:rsid w:val="004A75D8"/>
    <w:rsid w:val="004B010D"/>
    <w:rsid w:val="004B0CD0"/>
    <w:rsid w:val="004B1908"/>
    <w:rsid w:val="004B1AEC"/>
    <w:rsid w:val="004C6FEA"/>
    <w:rsid w:val="004D74D0"/>
    <w:rsid w:val="004E3018"/>
    <w:rsid w:val="004F23D4"/>
    <w:rsid w:val="004F3DE3"/>
    <w:rsid w:val="00500D23"/>
    <w:rsid w:val="00500D67"/>
    <w:rsid w:val="005036BF"/>
    <w:rsid w:val="00505290"/>
    <w:rsid w:val="005171B6"/>
    <w:rsid w:val="00530602"/>
    <w:rsid w:val="005338E9"/>
    <w:rsid w:val="00533DCC"/>
    <w:rsid w:val="00536D37"/>
    <w:rsid w:val="00542421"/>
    <w:rsid w:val="0054483A"/>
    <w:rsid w:val="00553030"/>
    <w:rsid w:val="00553DCE"/>
    <w:rsid w:val="00560DB8"/>
    <w:rsid w:val="00576378"/>
    <w:rsid w:val="00577FF9"/>
    <w:rsid w:val="00580ADE"/>
    <w:rsid w:val="00580BD4"/>
    <w:rsid w:val="005874A2"/>
    <w:rsid w:val="00587534"/>
    <w:rsid w:val="00596ABE"/>
    <w:rsid w:val="00596C7E"/>
    <w:rsid w:val="005B000F"/>
    <w:rsid w:val="005B5DA1"/>
    <w:rsid w:val="005C0B3C"/>
    <w:rsid w:val="005C2A05"/>
    <w:rsid w:val="005C4D67"/>
    <w:rsid w:val="005D2F78"/>
    <w:rsid w:val="005D583C"/>
    <w:rsid w:val="005D72C9"/>
    <w:rsid w:val="005E21E1"/>
    <w:rsid w:val="005E22F6"/>
    <w:rsid w:val="005E6301"/>
    <w:rsid w:val="00611A5B"/>
    <w:rsid w:val="00620F0A"/>
    <w:rsid w:val="00625150"/>
    <w:rsid w:val="00625773"/>
    <w:rsid w:val="00647D48"/>
    <w:rsid w:val="00653696"/>
    <w:rsid w:val="0065597E"/>
    <w:rsid w:val="0067100E"/>
    <w:rsid w:val="00671213"/>
    <w:rsid w:val="00675A4E"/>
    <w:rsid w:val="006A3C36"/>
    <w:rsid w:val="006A76A9"/>
    <w:rsid w:val="006B1E64"/>
    <w:rsid w:val="006B2B23"/>
    <w:rsid w:val="006B3F57"/>
    <w:rsid w:val="006B4E17"/>
    <w:rsid w:val="006C3142"/>
    <w:rsid w:val="006C52BC"/>
    <w:rsid w:val="006C6827"/>
    <w:rsid w:val="006D24F7"/>
    <w:rsid w:val="006F14C7"/>
    <w:rsid w:val="006F6CB6"/>
    <w:rsid w:val="007039C7"/>
    <w:rsid w:val="007052A3"/>
    <w:rsid w:val="0070566F"/>
    <w:rsid w:val="00711244"/>
    <w:rsid w:val="00717627"/>
    <w:rsid w:val="00734B04"/>
    <w:rsid w:val="0074242F"/>
    <w:rsid w:val="007429AF"/>
    <w:rsid w:val="00742B29"/>
    <w:rsid w:val="00754442"/>
    <w:rsid w:val="0076459A"/>
    <w:rsid w:val="007908DE"/>
    <w:rsid w:val="00792172"/>
    <w:rsid w:val="0079474A"/>
    <w:rsid w:val="00795878"/>
    <w:rsid w:val="007D0490"/>
    <w:rsid w:val="007D4453"/>
    <w:rsid w:val="00810825"/>
    <w:rsid w:val="008174AC"/>
    <w:rsid w:val="00822805"/>
    <w:rsid w:val="00833799"/>
    <w:rsid w:val="00841711"/>
    <w:rsid w:val="00842BED"/>
    <w:rsid w:val="00844A84"/>
    <w:rsid w:val="0085162A"/>
    <w:rsid w:val="008526FC"/>
    <w:rsid w:val="00855240"/>
    <w:rsid w:val="008612EE"/>
    <w:rsid w:val="0086191C"/>
    <w:rsid w:val="00861E67"/>
    <w:rsid w:val="00872741"/>
    <w:rsid w:val="00877286"/>
    <w:rsid w:val="0088216C"/>
    <w:rsid w:val="00882AE5"/>
    <w:rsid w:val="00883904"/>
    <w:rsid w:val="008A025F"/>
    <w:rsid w:val="008A3935"/>
    <w:rsid w:val="008A6201"/>
    <w:rsid w:val="008B44FD"/>
    <w:rsid w:val="008B52A8"/>
    <w:rsid w:val="008B6EED"/>
    <w:rsid w:val="008C2231"/>
    <w:rsid w:val="008D09D8"/>
    <w:rsid w:val="008D24A8"/>
    <w:rsid w:val="008D6F28"/>
    <w:rsid w:val="008E34C2"/>
    <w:rsid w:val="008E406E"/>
    <w:rsid w:val="008F07B4"/>
    <w:rsid w:val="00900A66"/>
    <w:rsid w:val="00910B2A"/>
    <w:rsid w:val="00913423"/>
    <w:rsid w:val="00921B49"/>
    <w:rsid w:val="00922365"/>
    <w:rsid w:val="009238D4"/>
    <w:rsid w:val="00927367"/>
    <w:rsid w:val="00934ADF"/>
    <w:rsid w:val="009441AF"/>
    <w:rsid w:val="00951125"/>
    <w:rsid w:val="009530A3"/>
    <w:rsid w:val="009A1004"/>
    <w:rsid w:val="009C2F2D"/>
    <w:rsid w:val="009E15D1"/>
    <w:rsid w:val="00A028F2"/>
    <w:rsid w:val="00A11AC3"/>
    <w:rsid w:val="00A13326"/>
    <w:rsid w:val="00A3098E"/>
    <w:rsid w:val="00A35F7F"/>
    <w:rsid w:val="00A41F3F"/>
    <w:rsid w:val="00A454EA"/>
    <w:rsid w:val="00A52596"/>
    <w:rsid w:val="00A53D33"/>
    <w:rsid w:val="00A620EF"/>
    <w:rsid w:val="00A72345"/>
    <w:rsid w:val="00A72E10"/>
    <w:rsid w:val="00A82CAA"/>
    <w:rsid w:val="00A83493"/>
    <w:rsid w:val="00A92638"/>
    <w:rsid w:val="00A92A53"/>
    <w:rsid w:val="00AE56BE"/>
    <w:rsid w:val="00AF0A46"/>
    <w:rsid w:val="00AF276E"/>
    <w:rsid w:val="00AF3B77"/>
    <w:rsid w:val="00B14FDD"/>
    <w:rsid w:val="00B24B77"/>
    <w:rsid w:val="00B26DDF"/>
    <w:rsid w:val="00B3468E"/>
    <w:rsid w:val="00B42D70"/>
    <w:rsid w:val="00B5104C"/>
    <w:rsid w:val="00B52CD1"/>
    <w:rsid w:val="00B70092"/>
    <w:rsid w:val="00B72DE9"/>
    <w:rsid w:val="00B82FF2"/>
    <w:rsid w:val="00B9630F"/>
    <w:rsid w:val="00BA0B7E"/>
    <w:rsid w:val="00BB275F"/>
    <w:rsid w:val="00BC083B"/>
    <w:rsid w:val="00BC0EA1"/>
    <w:rsid w:val="00BC176F"/>
    <w:rsid w:val="00BC6A16"/>
    <w:rsid w:val="00BC7E38"/>
    <w:rsid w:val="00BD760C"/>
    <w:rsid w:val="00BD7CFC"/>
    <w:rsid w:val="00C01C6D"/>
    <w:rsid w:val="00C10F43"/>
    <w:rsid w:val="00C11F4D"/>
    <w:rsid w:val="00C134EE"/>
    <w:rsid w:val="00C14D1B"/>
    <w:rsid w:val="00C26740"/>
    <w:rsid w:val="00C34C45"/>
    <w:rsid w:val="00C34F19"/>
    <w:rsid w:val="00C40D35"/>
    <w:rsid w:val="00C55EA2"/>
    <w:rsid w:val="00C649EF"/>
    <w:rsid w:val="00C66E0E"/>
    <w:rsid w:val="00C70867"/>
    <w:rsid w:val="00C76F5C"/>
    <w:rsid w:val="00CA72CF"/>
    <w:rsid w:val="00CB074F"/>
    <w:rsid w:val="00CB19E7"/>
    <w:rsid w:val="00CC2BCB"/>
    <w:rsid w:val="00CD2C48"/>
    <w:rsid w:val="00CD3BB6"/>
    <w:rsid w:val="00CD41EC"/>
    <w:rsid w:val="00CD49DF"/>
    <w:rsid w:val="00CD4A3B"/>
    <w:rsid w:val="00CE1414"/>
    <w:rsid w:val="00CE6626"/>
    <w:rsid w:val="00D1560C"/>
    <w:rsid w:val="00D20A8C"/>
    <w:rsid w:val="00D24B8B"/>
    <w:rsid w:val="00D36023"/>
    <w:rsid w:val="00D7232E"/>
    <w:rsid w:val="00D74495"/>
    <w:rsid w:val="00D823B5"/>
    <w:rsid w:val="00D82F6C"/>
    <w:rsid w:val="00D83BBA"/>
    <w:rsid w:val="00D95B63"/>
    <w:rsid w:val="00DA0AA5"/>
    <w:rsid w:val="00DA7381"/>
    <w:rsid w:val="00DC0E0C"/>
    <w:rsid w:val="00DC3FB5"/>
    <w:rsid w:val="00DC5520"/>
    <w:rsid w:val="00DD4D36"/>
    <w:rsid w:val="00DD518B"/>
    <w:rsid w:val="00DF12E5"/>
    <w:rsid w:val="00DF2CA1"/>
    <w:rsid w:val="00E243A2"/>
    <w:rsid w:val="00E25B4F"/>
    <w:rsid w:val="00E32588"/>
    <w:rsid w:val="00E40F40"/>
    <w:rsid w:val="00E42AB0"/>
    <w:rsid w:val="00E7376C"/>
    <w:rsid w:val="00E80AD8"/>
    <w:rsid w:val="00E8134D"/>
    <w:rsid w:val="00EA36E5"/>
    <w:rsid w:val="00EA7D03"/>
    <w:rsid w:val="00EB14B6"/>
    <w:rsid w:val="00EB2D8F"/>
    <w:rsid w:val="00EB2FDB"/>
    <w:rsid w:val="00EB4DBE"/>
    <w:rsid w:val="00EC0EEE"/>
    <w:rsid w:val="00EE4DD8"/>
    <w:rsid w:val="00EE58BB"/>
    <w:rsid w:val="00EE7EFD"/>
    <w:rsid w:val="00EF5147"/>
    <w:rsid w:val="00F10BF1"/>
    <w:rsid w:val="00F122DA"/>
    <w:rsid w:val="00F150BF"/>
    <w:rsid w:val="00F51D9E"/>
    <w:rsid w:val="00F5440E"/>
    <w:rsid w:val="00F600B4"/>
    <w:rsid w:val="00F64F66"/>
    <w:rsid w:val="00F66943"/>
    <w:rsid w:val="00F758BF"/>
    <w:rsid w:val="00F76F6D"/>
    <w:rsid w:val="00F822F1"/>
    <w:rsid w:val="00F83BDF"/>
    <w:rsid w:val="00F856CF"/>
    <w:rsid w:val="00F91E1F"/>
    <w:rsid w:val="00F93B35"/>
    <w:rsid w:val="00F97C2B"/>
    <w:rsid w:val="00FA60C7"/>
    <w:rsid w:val="00FC1348"/>
    <w:rsid w:val="00FC5F31"/>
    <w:rsid w:val="00FC7FF2"/>
    <w:rsid w:val="00FD56C8"/>
    <w:rsid w:val="00FE4E85"/>
    <w:rsid w:val="00FE7009"/>
    <w:rsid w:val="00FF20D9"/>
    <w:rsid w:val="00FF3FED"/>
    <w:rsid w:val="00FF41AE"/>
    <w:rsid w:val="00FF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8AEFD"/>
  <w15:chartTrackingRefBased/>
  <w15:docId w15:val="{7FC10FCA-16A6-4121-9E1B-2BA46168D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0C7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kern w:val="0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La Monica</dc:creator>
  <cp:keywords/>
  <dc:description/>
  <cp:lastModifiedBy>Michael La Monica</cp:lastModifiedBy>
  <cp:revision>3</cp:revision>
  <dcterms:created xsi:type="dcterms:W3CDTF">2024-02-13T12:57:00Z</dcterms:created>
  <dcterms:modified xsi:type="dcterms:W3CDTF">2024-02-13T13:30:00Z</dcterms:modified>
</cp:coreProperties>
</file>